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4DF" w:rsidRPr="009424DF" w:rsidRDefault="009424DF" w:rsidP="009424DF">
      <w:pPr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424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</w:t>
      </w:r>
      <w:r w:rsidRPr="009424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«Экология – дело каждого»</w:t>
      </w:r>
    </w:p>
    <w:p w:rsidR="009424DF" w:rsidRPr="009424DF" w:rsidRDefault="009424DF" w:rsidP="009424DF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Автор: </w:t>
      </w:r>
      <w:proofErr w:type="spellStart"/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Вережникова</w:t>
      </w:r>
      <w:proofErr w:type="spellEnd"/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Татьяна Михайловна, учитель биологии</w:t>
      </w:r>
    </w:p>
    <w:p w:rsidR="009424DF" w:rsidRPr="009424DF" w:rsidRDefault="009424DF" w:rsidP="009424DF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Организация: МОУ «СОШ № 5»</w:t>
      </w:r>
    </w:p>
    <w:p w:rsidR="009424DF" w:rsidRPr="009424DF" w:rsidRDefault="009424DF" w:rsidP="009424DF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Населенный пункт: Иркутская область, г. Саянск</w:t>
      </w:r>
    </w:p>
    <w:p w:rsidR="009424DF" w:rsidRPr="009424DF" w:rsidRDefault="009424DF" w:rsidP="006D73A8">
      <w:pPr>
        <w:pStyle w:val="a5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333333"/>
        </w:rPr>
      </w:pPr>
      <w:r w:rsidRPr="009424DF">
        <w:rPr>
          <w:color w:val="000000"/>
        </w:rPr>
        <w:t xml:space="preserve">    </w:t>
      </w:r>
      <w:r w:rsidR="006D73A8" w:rsidRPr="006D73A8">
        <w:rPr>
          <w:color w:val="000000"/>
        </w:rPr>
        <w:t>В системе непрерывного экологического образования большое значение имеет — школа</w:t>
      </w:r>
      <w:r w:rsidR="006D73A8" w:rsidRPr="006D73A8">
        <w:rPr>
          <w:color w:val="000000"/>
        </w:rPr>
        <w:t>.</w:t>
      </w:r>
      <w:r w:rsidR="006D73A8">
        <w:rPr>
          <w:color w:val="000000"/>
        </w:rPr>
        <w:t xml:space="preserve"> </w:t>
      </w:r>
      <w:r w:rsidR="006D73A8" w:rsidRPr="006D73A8">
        <w:rPr>
          <w:color w:val="000000"/>
        </w:rPr>
        <w:t>Природа должна стать для каждого школьника не только живой лабораторией, где можно наблюдать и изучать жизнь ее обитателей, но и школой разумного пользования, умножения и сохранения ее богатств.</w:t>
      </w:r>
      <w:r w:rsidR="006D73A8">
        <w:rPr>
          <w:color w:val="000000"/>
        </w:rPr>
        <w:t xml:space="preserve"> </w:t>
      </w:r>
      <w:r w:rsidR="006D73A8">
        <w:rPr>
          <w:color w:val="333333"/>
        </w:rPr>
        <w:t xml:space="preserve"> Именно поэтому н</w:t>
      </w:r>
      <w:r w:rsidRPr="009424DF">
        <w:rPr>
          <w:color w:val="333333"/>
        </w:rPr>
        <w:t xml:space="preserve">а территории школы </w:t>
      </w:r>
      <w:r>
        <w:rPr>
          <w:color w:val="333333"/>
        </w:rPr>
        <w:t xml:space="preserve"> уже </w:t>
      </w:r>
      <w:r w:rsidRPr="009424DF">
        <w:rPr>
          <w:color w:val="333333"/>
        </w:rPr>
        <w:t xml:space="preserve"> несколько лет</w:t>
      </w:r>
      <w:r>
        <w:rPr>
          <w:color w:val="333333"/>
        </w:rPr>
        <w:t xml:space="preserve"> функционирует </w:t>
      </w:r>
      <w:proofErr w:type="spellStart"/>
      <w:r>
        <w:rPr>
          <w:color w:val="333333"/>
        </w:rPr>
        <w:t>экотропа</w:t>
      </w:r>
      <w:proofErr w:type="spellEnd"/>
      <w:r w:rsidRPr="009424DF">
        <w:rPr>
          <w:color w:val="333333"/>
        </w:rPr>
        <w:t xml:space="preserve">.  </w:t>
      </w:r>
      <w:r w:rsidRPr="009424DF">
        <w:rPr>
          <w:color w:val="000000"/>
        </w:rPr>
        <w:t xml:space="preserve">Содержание экскурсий и других форм работы на </w:t>
      </w:r>
      <w:proofErr w:type="spellStart"/>
      <w:r w:rsidRPr="009424DF">
        <w:rPr>
          <w:color w:val="000000"/>
        </w:rPr>
        <w:t>экотропе</w:t>
      </w:r>
      <w:proofErr w:type="spellEnd"/>
      <w:r w:rsidRPr="009424DF">
        <w:rPr>
          <w:color w:val="000000"/>
        </w:rPr>
        <w:t xml:space="preserve">  выходит за рамки учебной программы и определяется интересами учащихся, что позволяет значительно расширить и углубить знания, применять их в жизненных ситуациях. Через экскурсии по станциям </w:t>
      </w:r>
      <w:proofErr w:type="spellStart"/>
      <w:r w:rsidRPr="009424DF">
        <w:rPr>
          <w:color w:val="000000"/>
        </w:rPr>
        <w:t>экотропы</w:t>
      </w:r>
      <w:proofErr w:type="spellEnd"/>
      <w:r w:rsidRPr="009424DF">
        <w:rPr>
          <w:color w:val="000000"/>
        </w:rPr>
        <w:t xml:space="preserve">  </w:t>
      </w:r>
      <w:r w:rsidRPr="009424DF">
        <w:rPr>
          <w:color w:val="333333"/>
        </w:rPr>
        <w:t> </w:t>
      </w:r>
      <w:r w:rsidRPr="009424DF">
        <w:t xml:space="preserve">происходит становление необходимых экологических компетенций, поведения подрастающего поколения, </w:t>
      </w:r>
      <w:proofErr w:type="spellStart"/>
      <w:r w:rsidRPr="009424DF">
        <w:t>здоровьесбережения</w:t>
      </w:r>
      <w:proofErr w:type="spellEnd"/>
      <w:r w:rsidRPr="009424DF">
        <w:t xml:space="preserve">.  Учащиеся учатся самостоятельно добывать информацию, систематизировать и обобщать ее; формируется ответственность за свою деятельность, уважительное и равноправное взаимодействие с партнерами. Оценка экологической обстановки на территории </w:t>
      </w:r>
      <w:proofErr w:type="spellStart"/>
      <w:r w:rsidRPr="009424DF">
        <w:t>экотропы</w:t>
      </w:r>
      <w:proofErr w:type="spellEnd"/>
      <w:r w:rsidRPr="009424DF">
        <w:t xml:space="preserve"> и ее улучшение. Разработка экскурсий по экологической тропе   по 11 станциям искусственных и естественных биогеоценозов.</w:t>
      </w:r>
      <w:r w:rsidRPr="009424DF">
        <w:rPr>
          <w:color w:val="333333"/>
        </w:rPr>
        <w:t xml:space="preserve"> </w:t>
      </w:r>
    </w:p>
    <w:p w:rsidR="009424DF" w:rsidRPr="009424DF" w:rsidRDefault="009424DF" w:rsidP="009424DF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26A39AE9" wp14:editId="6D7A9836">
            <wp:extent cx="4057650" cy="2447925"/>
            <wp:effectExtent l="19050" t="0" r="0" b="0"/>
            <wp:docPr id="1" name="Рисунок 1" descr="C:\Documents and Settings\Админ\Рабочий стол\схема тропы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\Рабочий стол\схема тропы 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239" cy="2451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4DF" w:rsidRPr="009424DF" w:rsidRDefault="009424DF" w:rsidP="009424DF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424DF" w:rsidRPr="009424DF" w:rsidRDefault="009424DF" w:rsidP="009424DF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Побывав на экскурсиях</w:t>
      </w:r>
      <w:proofErr w:type="gramStart"/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учащихся формируется естественнонаучная грамотность : способность применять полученные знания на практике и использовать в процессе социальной адаптации, формировать умения объяснять явления, процессы, выдвигать гипотезы, ставить вопросы и отвечать на них, проводить анализ и синтез, исследовать, экспериментировать и делать выводы с привлечением полученных ранее знаний.</w:t>
      </w:r>
    </w:p>
    <w:p w:rsidR="009424DF" w:rsidRPr="009424DF" w:rsidRDefault="009424DF" w:rsidP="009424DF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Этому способствует методический инструментарий, который должен содержать </w:t>
      </w:r>
      <w:proofErr w:type="spellStart"/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компетентностные</w:t>
      </w:r>
      <w:proofErr w:type="spellEnd"/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задания, экспериментальные работы, исследования, анализ и синтез процессов, явлений, фактов, выводов.</w:t>
      </w:r>
    </w:p>
    <w:p w:rsidR="009424DF" w:rsidRPr="009424DF" w:rsidRDefault="009424DF" w:rsidP="009424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школы участвуют в различных экологических акциях, операциях, экологических исследовательских экскурсиях.</w:t>
      </w:r>
    </w:p>
    <w:p w:rsidR="009424DF" w:rsidRPr="009424DF" w:rsidRDefault="009424DF" w:rsidP="009424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Хочу заметить, что последние формы организации работы позволяют сформировать у учащихся практические навыки по охране и восстановлению природных объектов.</w:t>
      </w:r>
    </w:p>
    <w:p w:rsidR="009424DF" w:rsidRPr="009424DF" w:rsidRDefault="009424DF" w:rsidP="009424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Ежегодно проводятся экологические акции и операции в школе, в процессе которых, дети видят значимость своей работы: «Ле</w:t>
      </w:r>
      <w:proofErr w:type="gramStart"/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с-</w:t>
      </w:r>
      <w:proofErr w:type="gramEnd"/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легкие планеты», «Кормушка», «Скажем мусору-нет!»</w:t>
      </w:r>
    </w:p>
    <w:p w:rsidR="009424DF" w:rsidRPr="009424DF" w:rsidRDefault="009424DF" w:rsidP="009424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При использовании индивидуальной и групповой работы для формирования экологической культуры, невозможно без использования технологии проектно - исследовательской деятельности. В своей практике использую несколько видов проектов:</w:t>
      </w:r>
    </w:p>
    <w:p w:rsidR="009424DF" w:rsidRPr="009424DF" w:rsidRDefault="009424DF" w:rsidP="009424D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 поисковые проекты, предполагающие сбор и анализ информации, подготовку и защиту выступления;</w:t>
      </w:r>
    </w:p>
    <w:p w:rsidR="009424DF" w:rsidRPr="009424DF" w:rsidRDefault="009424DF" w:rsidP="009424D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исследовательские, нацеливающие учащихся на глубокое изучение проблемы, защиту собственных путей ее решения, выдвижение гипотез.</w:t>
      </w:r>
    </w:p>
    <w:p w:rsidR="009424DF" w:rsidRPr="009424DF" w:rsidRDefault="009424DF" w:rsidP="009424D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продуктивные, дающие возможность школьникам проявить творческое воображение и оригинальность мышления при создании газеты, плаката, презентации;</w:t>
      </w:r>
    </w:p>
    <w:p w:rsidR="009424DF" w:rsidRPr="009424DF" w:rsidRDefault="009424DF" w:rsidP="009424D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практико-ориентированные, направляющие действия учащихся на решение реальных экологических проблем.</w:t>
      </w:r>
    </w:p>
    <w:p w:rsidR="009424DF" w:rsidRPr="009424DF" w:rsidRDefault="009424DF" w:rsidP="009424DF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кружке «Я - исследователь» (для 1-4 классов) мы начинаем с экскурсий, записываем наблюдения, всё интересное приносим в кабинет. Ребята задают вопросы, на которые находим ответы вместе. Так совершенно естественно возникают темы исследовательских работ. К серьезной научно-исследовательской экологической работе школьники приобщаются постепенно.  В 5-8 -х классах учащиеся выступают по результатам наблюдений на экскурсиях и жизненного опыта.</w:t>
      </w:r>
    </w:p>
    <w:p w:rsidR="009424DF" w:rsidRPr="009424DF" w:rsidRDefault="009424DF" w:rsidP="009424DF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проведении экологических исследований происходит общение учащихся с природой, приобретаются навыки научного эксперимента, развивается наблюдательность, пробуждается интерес к изучению конкретных экологических проблем своего региона. В процессе исследовательской деятельности школьник учится сам формулировать изучаемую экологическую проблему, выдвигать и обосновывать причины ее возникновения, разрабатывать и проводить эксперимент, делать выводы.</w:t>
      </w:r>
    </w:p>
    <w:p w:rsidR="009424DF" w:rsidRPr="009424DF" w:rsidRDefault="009424DF" w:rsidP="00942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Используемые формы работы обеспечивают достижение предметных, личностных и </w:t>
      </w:r>
      <w:proofErr w:type="spellStart"/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результатов, а также способствуют развитию коммуникативных, регулятивных и познавательных универсальных учебных действий.</w:t>
      </w:r>
    </w:p>
    <w:p w:rsidR="009424DF" w:rsidRPr="009424DF" w:rsidRDefault="009424DF" w:rsidP="00942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функциональной грамотности учащихся в процессе  посещения </w:t>
      </w:r>
      <w:proofErr w:type="spellStart"/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экотропы</w:t>
      </w:r>
      <w:proofErr w:type="spellEnd"/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реализуется в аспекте формирования умения решать </w:t>
      </w:r>
      <w:r w:rsidRPr="009424D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ситуационные задания</w:t>
      </w:r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самостоятельно применять знания в новых ситуациях.</w:t>
      </w:r>
    </w:p>
    <w:p w:rsidR="009424DF" w:rsidRPr="009424DF" w:rsidRDefault="009424DF" w:rsidP="009424DF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Определение количества выхлопных газов, поступающих в атмосферу при школе за 6 часов </w:t>
      </w:r>
      <w:proofErr w:type="gramStart"/>
      <w:r w:rsidRPr="009424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 </w:t>
      </w:r>
      <w:proofErr w:type="gramEnd"/>
      <w:r w:rsidRPr="009424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 8.00.-14.00)</w:t>
      </w:r>
    </w:p>
    <w:p w:rsidR="009424DF" w:rsidRPr="009424DF" w:rsidRDefault="009424DF" w:rsidP="009424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Методика: Подсчитать какое количество автомобилей проходит по ближайшей автостраде за 6 часов и вычислить, сколько выхлопных газов выделяется, если известно, что 1 автомобиль в течение 6 часов выбрасывает до 250 г выхлопных газов: 5 г углекислого газа, 1,5 г окиси азота и другие.</w:t>
      </w:r>
    </w:p>
    <w:p w:rsidR="009424DF" w:rsidRPr="009424DF" w:rsidRDefault="009424DF" w:rsidP="009424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9424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Изучить степень запыленности</w:t>
      </w: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424DF" w:rsidRPr="009424DF" w:rsidRDefault="009424DF" w:rsidP="009424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Методика: в различных местах школьной территории собрать листья растений и приложить к их поверхности клейкую ленту и сравнить отпечатанные контуры листа.</w:t>
      </w:r>
    </w:p>
    <w:p w:rsidR="009424DF" w:rsidRPr="009424DF" w:rsidRDefault="009424DF" w:rsidP="009424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Результат: со стороны автострады наибольшая запыленность.</w:t>
      </w:r>
    </w:p>
    <w:p w:rsidR="009424DF" w:rsidRPr="009424DF" w:rsidRDefault="009424DF" w:rsidP="009424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9424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Изучение зеленых насаждений.</w:t>
      </w:r>
    </w:p>
    <w:p w:rsidR="009424DF" w:rsidRPr="009424DF" w:rsidRDefault="009424DF" w:rsidP="00942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Защитная полоса протянулась вдоль забора и состоит из деревьев и кустарников площадью 100кв. м. на всей площади пришкольной территории</w:t>
      </w:r>
      <w:proofErr w:type="gramStart"/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Посчитать сколько произрастает деревьев и кустарников на территории школы? Сколько это составляет %? </w:t>
      </w:r>
    </w:p>
    <w:p w:rsidR="009424DF" w:rsidRPr="009424DF" w:rsidRDefault="009424DF" w:rsidP="009424DF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Решение ситуационной задачи заключается в том, что она носит практико-ориентированный характер и для её решения необходимо конкретное предметное знание; </w:t>
      </w:r>
      <w:proofErr w:type="gramStart"/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–з</w:t>
      </w:r>
      <w:proofErr w:type="gramEnd"/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ачастую требуются знания нескольких предметов и такая задача имеет интересное название;</w:t>
      </w:r>
    </w:p>
    <w:p w:rsidR="009424DF" w:rsidRPr="009424DF" w:rsidRDefault="009424DF" w:rsidP="009424DF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–обязательный элемент такой задачи – проблемный вопрос, который должен вызвать у ученика желание найти на него ответ;</w:t>
      </w:r>
    </w:p>
    <w:p w:rsidR="009424DF" w:rsidRPr="009424DF" w:rsidRDefault="009424DF" w:rsidP="009424DF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практике использую следующие примеры заданий для учащихся</w:t>
      </w:r>
      <w:proofErr w:type="gramStart"/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</w:p>
    <w:p w:rsidR="009424DF" w:rsidRPr="009424DF" w:rsidRDefault="009424DF" w:rsidP="009424DF">
      <w:pPr>
        <w:spacing w:after="150" w:line="300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станции </w:t>
      </w:r>
      <w:proofErr w:type="spellStart"/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экотропы</w:t>
      </w:r>
      <w:proofErr w:type="spellEnd"/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«Аллея акаций»</w:t>
      </w:r>
      <w:proofErr w:type="gramStart"/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использую </w:t>
      </w:r>
      <w:r w:rsidRPr="009424D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прием :</w:t>
      </w:r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</w:t>
      </w:r>
      <w:r w:rsidRPr="009424D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Живая изгородь </w:t>
      </w:r>
      <w:proofErr w:type="spellStart"/>
      <w:r w:rsidRPr="009424D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Беньеса</w:t>
      </w:r>
      <w:proofErr w:type="spellEnd"/>
      <w:r w:rsidRPr="009424D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»</w:t>
      </w:r>
    </w:p>
    <w:p w:rsidR="009424DF" w:rsidRPr="009424DF" w:rsidRDefault="009424DF" w:rsidP="009424DF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Что такое живая изгородь? Кто такой </w:t>
      </w:r>
      <w:proofErr w:type="spellStart"/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Беньес</w:t>
      </w:r>
      <w:proofErr w:type="spellEnd"/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 Почему его изгородь названа его именем? В чем ее особенность и необычность?</w:t>
      </w:r>
    </w:p>
    <w:p w:rsidR="009424DF" w:rsidRPr="009424DF" w:rsidRDefault="009424DF" w:rsidP="009424DF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станции «Дендрарий» </w:t>
      </w:r>
      <w:r w:rsidRPr="009424D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прием: «Кольца Венна» </w:t>
      </w:r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Что у </w:t>
      </w:r>
      <w:proofErr w:type="spellStart"/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обьектов</w:t>
      </w:r>
      <w:proofErr w:type="spellEnd"/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общего? В чем различие?</w:t>
      </w:r>
    </w:p>
    <w:p w:rsidR="009424DF" w:rsidRPr="009424DF" w:rsidRDefault="009424DF" w:rsidP="009424DF">
      <w:pPr>
        <w:spacing w:after="150" w:line="300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Прием «Толстых» и  «тонких вопросов»:</w:t>
      </w:r>
    </w:p>
    <w:p w:rsidR="009424DF" w:rsidRPr="009424DF" w:rsidRDefault="009424DF" w:rsidP="009424DF">
      <w:pPr>
        <w:ind w:left="360" w:firstLine="6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>1.  Какая птица наших мест живет дольше всех?</w:t>
      </w:r>
    </w:p>
    <w:p w:rsidR="009424DF" w:rsidRPr="009424DF" w:rsidRDefault="009424DF" w:rsidP="009424DF">
      <w:pPr>
        <w:ind w:left="360" w:firstLine="6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 Где зимующие птицы спят? Вороны и галки ночуют стаями, </w:t>
      </w:r>
      <w:proofErr w:type="gramStart"/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прижавшись</w:t>
      </w:r>
      <w:proofErr w:type="gramEnd"/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 к другу. Дятлы и синицы спят в дуплах. А где прячутся ночью тетерева и рябчики?</w:t>
      </w:r>
    </w:p>
    <w:p w:rsidR="009424DF" w:rsidRPr="009424DF" w:rsidRDefault="009424DF" w:rsidP="009424DF">
      <w:pPr>
        <w:ind w:left="360" w:firstLine="6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>3.  Наблюдая за поведением воробьёв, прилетающих на кормушку, дети научились определять, какая погода на улице. Как они это делали?</w:t>
      </w:r>
    </w:p>
    <w:p w:rsidR="009424DF" w:rsidRPr="009424DF" w:rsidRDefault="009424DF" w:rsidP="009424DF">
      <w:pPr>
        <w:ind w:left="360" w:firstLine="6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>4.  Утки с удовольствием залезают в воду в самый сильный мороз.  Почему?</w:t>
      </w:r>
    </w:p>
    <w:p w:rsidR="009424DF" w:rsidRPr="009424DF" w:rsidRDefault="009424DF" w:rsidP="009424DF">
      <w:pPr>
        <w:ind w:left="360" w:firstLine="6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>5.  Воробей – это вредная или полезная птица?</w:t>
      </w:r>
    </w:p>
    <w:p w:rsidR="009424DF" w:rsidRPr="009424DF" w:rsidRDefault="009424DF" w:rsidP="009424DF">
      <w:pPr>
        <w:ind w:left="360" w:firstLine="6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>6.  У какой зимующей птицы самый длинный клюв?</w:t>
      </w:r>
    </w:p>
    <w:p w:rsidR="009424DF" w:rsidRPr="009424DF" w:rsidRDefault="009424DF" w:rsidP="009424DF">
      <w:pPr>
        <w:ind w:left="360" w:firstLine="6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>7.  У какой зимующей птицы самый длинный хвост?</w:t>
      </w:r>
    </w:p>
    <w:p w:rsidR="009424DF" w:rsidRPr="009424DF" w:rsidRDefault="009424DF" w:rsidP="009424DF">
      <w:pPr>
        <w:ind w:left="360" w:firstLine="6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>8.  Какие птицы строят гнезда в январе?</w:t>
      </w:r>
    </w:p>
    <w:p w:rsidR="009424DF" w:rsidRPr="009424DF" w:rsidRDefault="009424DF" w:rsidP="009424DF">
      <w:pPr>
        <w:ind w:left="360" w:firstLine="6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>9.  Какую пользу птицы приносят зимой?</w:t>
      </w:r>
    </w:p>
    <w:p w:rsidR="009424DF" w:rsidRPr="009424DF" w:rsidRDefault="009424DF" w:rsidP="009424DF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Прием</w:t>
      </w:r>
      <w:proofErr w:type="gramStart"/>
      <w:r w:rsidRPr="009424D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:</w:t>
      </w:r>
      <w:proofErr w:type="gramEnd"/>
      <w:r w:rsidRPr="009424D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«На седьмом небе» </w:t>
      </w:r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Определите высоту сосны на станции «Сосновый лес» </w:t>
      </w:r>
    </w:p>
    <w:p w:rsidR="009424DF" w:rsidRPr="009424DF" w:rsidRDefault="009424DF" w:rsidP="009424DF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Выскажите свои предположения.</w:t>
      </w:r>
    </w:p>
    <w:p w:rsidR="009424DF" w:rsidRPr="009424DF" w:rsidRDefault="009424DF" w:rsidP="009424DF">
      <w:pPr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9424D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Прием: «Вопросы Почемучки»</w:t>
      </w:r>
    </w:p>
    <w:p w:rsidR="009424DF" w:rsidRPr="009424DF" w:rsidRDefault="009424DF" w:rsidP="009424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Какая наша птица может двигаться по вертикальному стволу и вверх и вниз головой? (Поползень) </w:t>
      </w: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Какие птицы двигаются по вертикальному стволу только вверх головой? (Дятел, пищуха) </w:t>
      </w: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Что птицам страшнее голод или холод зимой? (голод) </w:t>
      </w: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Какие птицы перекочевывают на зиму к жилью человека? (Синица большая, сорока, ворона, галка) </w:t>
      </w: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Для какой птицы зимой семена репейника являются любимым кормом? (Для щегла) </w:t>
      </w: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Какую пользу человеку приносит синица зимой, когда все насекомые спят? (Зимой синицы разыскивают в щелях и скважинах насекомых, яйца, личинки и поедают их) </w:t>
      </w: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Какие виды воробьев гнездятся у нас? (Домовой и полевой) </w:t>
      </w: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 </w:t>
      </w:r>
      <w:proofErr w:type="gramStart"/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</w:t>
      </w:r>
      <w:proofErr w:type="gramEnd"/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зимующей птицы созвучно с названием танца? (Чечетка) </w:t>
      </w: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9. Почему тушка мертвого клеста даже в тепле долго не разлагается? </w:t>
      </w:r>
      <w:proofErr w:type="gramStart"/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>(Клесты питаются семенами хвойных деревьев.</w:t>
      </w:r>
      <w:proofErr w:type="gramEnd"/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тело их пропитывается смолой. </w:t>
      </w:r>
      <w:proofErr w:type="gramStart"/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Смола сохраняет тело от тления) </w:t>
      </w: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10.</w:t>
      </w:r>
      <w:proofErr w:type="gramEnd"/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Какая птица резко меняет цвет своего оперения? (Куропатка: летом она серая, а зимой белая) </w:t>
      </w: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11. Назовите зимующих птиц, на голове которых есть хохол? (Свиристель, чечетка</w:t>
      </w:r>
      <w:proofErr w:type="gramStart"/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12. Какие птицы выводят птенцов в лютый мороз? (Клесты, зимородки) </w:t>
      </w: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424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Акция: «Скажем мусору-нет!».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 акция проводится ежегодно в весеннее - летний период</w:t>
      </w:r>
      <w:proofErr w:type="gramStart"/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лассов.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очистка территории от мусора.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очистить территории сосновых и еловых насаждений от сухостоя и мусора,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очистить молодые еловые насаждения от мусора,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очистить территории вдоль дорог от мусора,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прививать учащимся чувство ответственности за чистоту живой природы,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-прививать любовь к труду,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-развивать умения и навыки работы с орудиями труда,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чувство сплоченности в коллективе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24DF" w:rsidRPr="009424DF" w:rsidRDefault="009424DF" w:rsidP="009424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Акция «Вырасти голубые ели»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акции</w:t>
      </w: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заложить небольшой лесопитомник на пришкольной территории,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вырастить голубые ели</w:t>
      </w:r>
      <w:proofErr w:type="gramStart"/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-научить учащихся выращивать деревья из семян,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-развить у детей представления о биологии растений,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-дать возможность получить опыт заботы о живом,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проследить за ростом дерева от семечка на ладошке, при закладке  до стройного молодого деревца, которое они высадят на постоянное место.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Ожидаемый результат</w:t>
      </w: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научиться выращивать саженцы</w:t>
      </w:r>
      <w:proofErr w:type="gramStart"/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ухаживать за саженцами, получить молодые деревца для посадки.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9424DF" w:rsidRPr="009424DF" w:rsidRDefault="009424DF" w:rsidP="009424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Акция «Кормушка»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изготовление кормушек для птиц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научить изготавливать кормушки для птиц,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-развивать умения и навыки работы с орудиями труда,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прививать чувство ответственности за животный мир в зимний период,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-воспитывать любовь к природе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Ожидаемый результат</w:t>
      </w: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акция проводится ежегодно. В этой акции принимают участие все классы. </w:t>
      </w:r>
      <w:proofErr w:type="gramStart"/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Наилучшие</w:t>
      </w:r>
      <w:proofErr w:type="gramEnd"/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отвечающие всем предъявленным требованиям, и отправляются на  школьный конкурс 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Результат:</w:t>
      </w:r>
      <w:r w:rsidRPr="00942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итогам конкурса, кормушки функционируют.</w:t>
      </w:r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24DF" w:rsidRPr="009424DF" w:rsidRDefault="009424DF" w:rsidP="006D73A8">
      <w:pPr>
        <w:spacing w:after="150" w:line="300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Важнейшая компетентность личности школьника –</w:t>
      </w:r>
      <w:r w:rsidRPr="009424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учиться, поэтому современная школа должна работать на формирование личности творческой, способной самостоятельно решать различные задачи, критически мыслить, уметь пользоваться любой информацией, пополнять знания, отстаивать свои убеждения, </w:t>
      </w:r>
      <w:proofErr w:type="spellStart"/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саморазвиваться</w:t>
      </w:r>
      <w:proofErr w:type="spellEnd"/>
      <w:r w:rsidRPr="009424D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применять знания на практике, то есть образование нацелено на развитие функциональной грамотности, когда теоретические знания должны использоваться в повседневной жизни.</w:t>
      </w:r>
      <w:bookmarkStart w:id="0" w:name="_GoBack"/>
      <w:bookmarkEnd w:id="0"/>
    </w:p>
    <w:p w:rsidR="009424DF" w:rsidRPr="009424DF" w:rsidRDefault="009424DF" w:rsidP="009424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4D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17C6C" w:rsidRDefault="00517C6C"/>
    <w:sectPr w:rsidR="00517C6C" w:rsidSect="00940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20064"/>
    <w:multiLevelType w:val="hybridMultilevel"/>
    <w:tmpl w:val="C3C29218"/>
    <w:lvl w:ilvl="0" w:tplc="A7249B3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EC10071"/>
    <w:multiLevelType w:val="multilevel"/>
    <w:tmpl w:val="1DDAA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68"/>
    <w:rsid w:val="003A7968"/>
    <w:rsid w:val="00517C6C"/>
    <w:rsid w:val="006D73A8"/>
    <w:rsid w:val="0094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2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24D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D7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2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24D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D7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8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1480</Words>
  <Characters>8441</Characters>
  <Application>Microsoft Office Word</Application>
  <DocSecurity>0</DocSecurity>
  <Lines>70</Lines>
  <Paragraphs>19</Paragraphs>
  <ScaleCrop>false</ScaleCrop>
  <Company/>
  <LinksUpToDate>false</LinksUpToDate>
  <CharactersWithSpaces>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2022-02-26T17:55:00Z</dcterms:created>
  <dcterms:modified xsi:type="dcterms:W3CDTF">2022-02-26T18:24:00Z</dcterms:modified>
</cp:coreProperties>
</file>